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EBD8" w14:textId="7777777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1CEFED92" w14:textId="5ECE00F0" w:rsidR="00F86DD3" w:rsidRPr="002640A2" w:rsidRDefault="00F86DD3" w:rsidP="002640A2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1CD2199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(Calcule fazendo uma média das suas remunerações nos últimos 3 meses. Em 2023, o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lastRenderedPageBreak/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0FFBE594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626AA7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626AA7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626AA7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626AA7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18"/>
          <w:szCs w:val="18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626AA7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18"/>
          <w:szCs w:val="1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4EB5A" w14:textId="77777777" w:rsidR="00730A60" w:rsidRDefault="00730A60" w:rsidP="001A59C2">
      <w:pPr>
        <w:spacing w:after="0" w:line="240" w:lineRule="auto"/>
      </w:pPr>
      <w:r>
        <w:separator/>
      </w:r>
    </w:p>
  </w:endnote>
  <w:endnote w:type="continuationSeparator" w:id="0">
    <w:p w14:paraId="4CB5E46B" w14:textId="77777777" w:rsidR="00730A60" w:rsidRDefault="00730A60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B3D92" w14:textId="414DCB21" w:rsidR="001A59C2" w:rsidRPr="002640A2" w:rsidRDefault="002640A2" w:rsidP="002640A2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769983" wp14:editId="38B10658">
          <wp:simplePos x="0" y="0"/>
          <wp:positionH relativeFrom="column">
            <wp:posOffset>-532105</wp:posOffset>
          </wp:positionH>
          <wp:positionV relativeFrom="paragraph">
            <wp:posOffset>-195859</wp:posOffset>
          </wp:positionV>
          <wp:extent cx="4331140" cy="573606"/>
          <wp:effectExtent l="0" t="0" r="0" b="0"/>
          <wp:wrapNone/>
          <wp:docPr id="1405507427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5507427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C43A2" w14:textId="77777777" w:rsidR="00730A60" w:rsidRDefault="00730A60" w:rsidP="001A59C2">
      <w:pPr>
        <w:spacing w:after="0" w:line="240" w:lineRule="auto"/>
      </w:pPr>
      <w:r>
        <w:separator/>
      </w:r>
    </w:p>
  </w:footnote>
  <w:footnote w:type="continuationSeparator" w:id="0">
    <w:p w14:paraId="577FB211" w14:textId="77777777" w:rsidR="00730A60" w:rsidRDefault="00730A60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32506" w14:textId="5291FA00" w:rsidR="001A59C2" w:rsidRDefault="001A59C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0C04B" wp14:editId="067018D5">
          <wp:simplePos x="0" y="0"/>
          <wp:positionH relativeFrom="margin">
            <wp:posOffset>-1056281</wp:posOffset>
          </wp:positionH>
          <wp:positionV relativeFrom="paragraph">
            <wp:posOffset>-441629</wp:posOffset>
          </wp:positionV>
          <wp:extent cx="7546214" cy="10670651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2048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87B0B"/>
    <w:rsid w:val="001A59C2"/>
    <w:rsid w:val="00242876"/>
    <w:rsid w:val="002640A2"/>
    <w:rsid w:val="00272DD7"/>
    <w:rsid w:val="002842E3"/>
    <w:rsid w:val="002E35F8"/>
    <w:rsid w:val="003605E1"/>
    <w:rsid w:val="004B0F5D"/>
    <w:rsid w:val="00626AA7"/>
    <w:rsid w:val="00687613"/>
    <w:rsid w:val="006A4631"/>
    <w:rsid w:val="006C4F0D"/>
    <w:rsid w:val="00730A60"/>
    <w:rsid w:val="0075497A"/>
    <w:rsid w:val="007963A6"/>
    <w:rsid w:val="007A67C2"/>
    <w:rsid w:val="007A7F54"/>
    <w:rsid w:val="007C2CA3"/>
    <w:rsid w:val="0083202B"/>
    <w:rsid w:val="00A3012B"/>
    <w:rsid w:val="00A978D3"/>
    <w:rsid w:val="00AF5400"/>
    <w:rsid w:val="00B91330"/>
    <w:rsid w:val="00BB1C83"/>
    <w:rsid w:val="00BC4CC1"/>
    <w:rsid w:val="00C46E5D"/>
    <w:rsid w:val="00C61A1C"/>
    <w:rsid w:val="00C77963"/>
    <w:rsid w:val="00C863A6"/>
    <w:rsid w:val="00CF71EF"/>
    <w:rsid w:val="00D52FDD"/>
    <w:rsid w:val="00E8418B"/>
    <w:rsid w:val="00F30833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1614</Words>
  <Characters>8717</Characters>
  <Application>Microsoft Office Word</Application>
  <DocSecurity>0</DocSecurity>
  <Lines>72</Lines>
  <Paragraphs>20</Paragraphs>
  <ScaleCrop>false</ScaleCrop>
  <Company>MTUR</Company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27</cp:revision>
  <dcterms:created xsi:type="dcterms:W3CDTF">2024-04-27T01:12:00Z</dcterms:created>
  <dcterms:modified xsi:type="dcterms:W3CDTF">2024-11-25T10:40:00Z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